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DEAF7" w14:textId="2BAFDF4C" w:rsidR="007613D5" w:rsidRDefault="007613D5" w:rsidP="007613D5">
      <w:pPr>
        <w:jc w:val="center"/>
      </w:pPr>
      <w:r w:rsidRPr="007613D5">
        <w:t>QUALIFICATION OF THE BIDDER</w:t>
      </w:r>
    </w:p>
    <w:p w14:paraId="01347787" w14:textId="77777777" w:rsidR="007613D5" w:rsidRDefault="007613D5">
      <w:r w:rsidRPr="007613D5">
        <w:t xml:space="preserve">Qualification of the Bidder will be based on the meeting the minimum pass/ fail criteria specified below regarding the Bidder’s technical experience and financial position as demonstrated by the Bidder’s responses in the corresponding Bid Schedules. </w:t>
      </w:r>
    </w:p>
    <w:p w14:paraId="4D8C469D" w14:textId="77777777" w:rsidR="007613D5" w:rsidRDefault="007613D5">
      <w:r w:rsidRPr="007613D5">
        <w:t>Technical experience and financial resources of any proposed subcontractor shall not be considered in determining the Bidder’s compliance with the qualifying criteria. The Bid can be submitted by any individual firm meeting the Qualifying Requirement (QR).</w:t>
      </w:r>
    </w:p>
    <w:p w14:paraId="78A48892" w14:textId="54DA1609" w:rsidR="00E24D1D" w:rsidRDefault="007613D5">
      <w:r w:rsidRPr="007613D5">
        <w:t xml:space="preserve"> The employer may assess the capacity and capability of the bidder, to successfully execute the scope of work covered under the package within stipulated completion period. This assessment shall inter-alia include (</w:t>
      </w:r>
      <w:proofErr w:type="spellStart"/>
      <w:r w:rsidRPr="007613D5">
        <w:t>i</w:t>
      </w:r>
      <w:proofErr w:type="spellEnd"/>
      <w:r w:rsidRPr="007613D5">
        <w:t xml:space="preserve">) document verification, (ii) details of works executed, works in hand, anticipated in future &amp; the balance capacity available for the present scope of work; (iii) </w:t>
      </w:r>
      <w:proofErr w:type="gramStart"/>
      <w:r w:rsidRPr="007613D5">
        <w:t>past experience</w:t>
      </w:r>
      <w:proofErr w:type="gramEnd"/>
      <w:r w:rsidRPr="007613D5">
        <w:t xml:space="preserve"> and performance; (iv) customer feedback; (v) Banker’s feedback; etc.</w:t>
      </w:r>
    </w:p>
    <w:p w14:paraId="0BB54AB2" w14:textId="77777777" w:rsidR="007613D5" w:rsidRDefault="007613D5"/>
    <w:p w14:paraId="41F542A8" w14:textId="790B1014" w:rsidR="007613D5" w:rsidRDefault="007613D5" w:rsidP="007613D5">
      <w:pPr>
        <w:pStyle w:val="ListParagraph"/>
        <w:numPr>
          <w:ilvl w:val="1"/>
          <w:numId w:val="1"/>
        </w:numPr>
      </w:pPr>
      <w:r w:rsidRPr="007613D5">
        <w:t xml:space="preserve">Technical Experience </w:t>
      </w:r>
    </w:p>
    <w:p w14:paraId="13D1421C" w14:textId="77777777" w:rsidR="007613D5" w:rsidRDefault="007613D5" w:rsidP="007613D5">
      <w:pPr>
        <w:pStyle w:val="ListParagraph"/>
        <w:ind w:left="375"/>
      </w:pPr>
      <w:r w:rsidRPr="007613D5">
        <w:t xml:space="preserve">The bidder shall have minimum three years of experience of following executed works in the last 10 years prior to the originally scheduled date of bid opening of following: </w:t>
      </w:r>
    </w:p>
    <w:p w14:paraId="0FF80C7C" w14:textId="785BD4B8" w:rsidR="007613D5" w:rsidRDefault="007613D5" w:rsidP="007613D5">
      <w:pPr>
        <w:pStyle w:val="ListParagraph"/>
        <w:numPr>
          <w:ilvl w:val="0"/>
          <w:numId w:val="2"/>
        </w:numPr>
      </w:pPr>
      <w:r w:rsidRPr="007613D5">
        <w:t>Bidder should have successfully carried out installation, testing &amp; commissioning and thereafter three years comprehensive maintenance of SDH communication equipment of STM-4 or above level comprising minimum 70 nodes in a single network of SDH equipment in State Govt./Central Sector Power utilities in India. Experience on TJ1400 SDH equipment, Tejas make NMS (Model - TJ5500, Version - 8.1 or above) and EMS (Model - TJ5100, Version - 8.1 or above).</w:t>
      </w:r>
    </w:p>
    <w:p w14:paraId="7E81EC97" w14:textId="77777777" w:rsidR="007613D5" w:rsidRDefault="007613D5" w:rsidP="007613D5">
      <w:pPr>
        <w:pStyle w:val="ListParagraph"/>
        <w:numPr>
          <w:ilvl w:val="0"/>
          <w:numId w:val="2"/>
        </w:numPr>
      </w:pPr>
      <w:r w:rsidRPr="007613D5">
        <w:t>In addition to the above, the bidder should have experience on Valiant make PDH equipment comprising minimum 30 nodes in a single network along with Experience for management of valiant make PDH, through Valiant make NMS: VCL-MX, Version 6, GUI Version 8.0.0 or above.</w:t>
      </w:r>
    </w:p>
    <w:p w14:paraId="40898FBB" w14:textId="5C83FAF4" w:rsidR="007613D5" w:rsidRDefault="007613D5" w:rsidP="007613D5">
      <w:pPr>
        <w:pStyle w:val="ListParagraph"/>
        <w:numPr>
          <w:ilvl w:val="0"/>
          <w:numId w:val="2"/>
        </w:numPr>
      </w:pPr>
      <w:r w:rsidRPr="007613D5">
        <w:t>Bidder must comply the requirement given in para 1.1 (</w:t>
      </w:r>
      <w:proofErr w:type="spellStart"/>
      <w:r w:rsidRPr="007613D5">
        <w:t>i</w:t>
      </w:r>
      <w:proofErr w:type="spellEnd"/>
      <w:r w:rsidRPr="007613D5">
        <w:t>) and (ii) both, however, if the bidder does not meet the requirement of (</w:t>
      </w:r>
      <w:proofErr w:type="spellStart"/>
      <w:r w:rsidRPr="007613D5">
        <w:t>i</w:t>
      </w:r>
      <w:proofErr w:type="spellEnd"/>
      <w:r w:rsidRPr="007613D5">
        <w:t>) &amp; (ii) both individually, bidder can participate in the bid proposing association with a firm. In such a scenario, bidder and the associate firm shall have to meet the requirement stipulated at para 1.1 (</w:t>
      </w:r>
      <w:proofErr w:type="spellStart"/>
      <w:r w:rsidRPr="007613D5">
        <w:t>i</w:t>
      </w:r>
      <w:proofErr w:type="spellEnd"/>
      <w:r w:rsidRPr="007613D5">
        <w:t>) and 1.1 (ii) above jointly in which bidder and the associate firm shall have to meet individually at least one requirement out of the requirements mentioned at para 1.1 (</w:t>
      </w:r>
      <w:proofErr w:type="spellStart"/>
      <w:r w:rsidRPr="007613D5">
        <w:t>i</w:t>
      </w:r>
      <w:proofErr w:type="spellEnd"/>
      <w:r w:rsidRPr="007613D5">
        <w:t xml:space="preserve">) and 1.1 (ii) above. In that case they shall submit an undertaking from associate firm(s) that the firm/s shall provide the technical support services during the </w:t>
      </w:r>
      <w:r w:rsidRPr="007613D5">
        <w:lastRenderedPageBreak/>
        <w:t>maintenance period. Bidders shall be required to furnish relevant papers in support of their technical experience along with Bid, wherever necessary. POWERGRID may make queries with the bidder’s client to assess their technical experience</w:t>
      </w:r>
    </w:p>
    <w:p w14:paraId="6E1688CA" w14:textId="77777777" w:rsidR="007613D5" w:rsidRDefault="007613D5" w:rsidP="007613D5">
      <w:pPr>
        <w:pStyle w:val="ListParagraph"/>
        <w:ind w:left="1095"/>
      </w:pPr>
    </w:p>
    <w:p w14:paraId="6C617C5D" w14:textId="77777777" w:rsidR="007613D5" w:rsidRDefault="007613D5" w:rsidP="007613D5">
      <w:pPr>
        <w:pStyle w:val="ListParagraph"/>
        <w:ind w:left="1095"/>
      </w:pPr>
      <w:r w:rsidRPr="007613D5">
        <w:t xml:space="preserve">Documents to be submitted by the Bidder as evidence of meeting the above QR: </w:t>
      </w:r>
    </w:p>
    <w:p w14:paraId="07163B79" w14:textId="7AF449AD" w:rsidR="007613D5" w:rsidRDefault="007613D5" w:rsidP="007613D5">
      <w:pPr>
        <w:pStyle w:val="ListParagraph"/>
        <w:numPr>
          <w:ilvl w:val="0"/>
          <w:numId w:val="3"/>
        </w:numPr>
      </w:pPr>
      <w:r w:rsidRPr="007613D5">
        <w:t xml:space="preserve">Copy of Letter of Award/ Purchase order (along with detailed BOQ) </w:t>
      </w:r>
    </w:p>
    <w:p w14:paraId="6D04A9C3" w14:textId="72ECF23E" w:rsidR="007613D5" w:rsidRDefault="007613D5" w:rsidP="007613D5">
      <w:pPr>
        <w:pStyle w:val="ListParagraph"/>
        <w:numPr>
          <w:ilvl w:val="0"/>
          <w:numId w:val="3"/>
        </w:numPr>
      </w:pPr>
      <w:r w:rsidRPr="007613D5">
        <w:t>ii. Completion Certificate(s) from the client for the work inter alia indicating final executed amount and date of completion or any other document authenticated by the client, containing relevant information to conclusively establish that the bidder has completed the requisite works satisfactorily.</w:t>
      </w:r>
    </w:p>
    <w:p w14:paraId="13ABF6DD" w14:textId="77777777" w:rsidR="007613D5" w:rsidRDefault="007613D5" w:rsidP="007613D5"/>
    <w:p w14:paraId="08557877" w14:textId="51FB1DA2" w:rsidR="007613D5" w:rsidRDefault="007613D5" w:rsidP="007613D5">
      <w:pPr>
        <w:pStyle w:val="ListParagraph"/>
        <w:numPr>
          <w:ilvl w:val="1"/>
          <w:numId w:val="1"/>
        </w:numPr>
      </w:pPr>
      <w:r w:rsidRPr="007613D5">
        <w:t xml:space="preserve">Financial Position </w:t>
      </w:r>
    </w:p>
    <w:p w14:paraId="7BE3B5F7" w14:textId="77777777" w:rsidR="00E30D2D" w:rsidRDefault="007613D5" w:rsidP="007613D5">
      <w:pPr>
        <w:pStyle w:val="ListParagraph"/>
        <w:ind w:left="375"/>
      </w:pPr>
      <w:r w:rsidRPr="007613D5">
        <w:t xml:space="preserve">Minimum Average Annual Turnover *(MAAT) for best three years i.e. 36 months out of last five financial years of the bidder should be: Rs. 373.3 Lakh. </w:t>
      </w:r>
    </w:p>
    <w:p w14:paraId="4AD8DA93" w14:textId="21C77517" w:rsidR="007613D5" w:rsidRDefault="007613D5" w:rsidP="007613D5">
      <w:pPr>
        <w:pStyle w:val="ListParagraph"/>
        <w:ind w:left="375"/>
      </w:pPr>
      <w:r w:rsidRPr="007613D5">
        <w:t xml:space="preserve">*Note - Annual Gross Revenue from operations/Gross operating income as incorporated in the profit &amp; loss account excluding other operative income/other income </w:t>
      </w:r>
    </w:p>
    <w:p w14:paraId="289934F9" w14:textId="77777777" w:rsidR="007613D5" w:rsidRDefault="007613D5" w:rsidP="007613D5">
      <w:pPr>
        <w:pStyle w:val="ListParagraph"/>
        <w:ind w:left="375"/>
      </w:pPr>
    </w:p>
    <w:p w14:paraId="3178821E" w14:textId="77777777" w:rsidR="007613D5" w:rsidRDefault="007613D5" w:rsidP="007613D5">
      <w:pPr>
        <w:pStyle w:val="ListParagraph"/>
        <w:ind w:left="375"/>
      </w:pPr>
      <w:r w:rsidRPr="007613D5">
        <w:t>In case bidder is a holding company, the financial position criteria referred to in clause 1.2 above shall be of that holding company only (</w:t>
      </w:r>
      <w:proofErr w:type="spellStart"/>
      <w:r w:rsidRPr="007613D5">
        <w:t>i.e</w:t>
      </w:r>
      <w:proofErr w:type="spellEnd"/>
      <w:r w:rsidRPr="007613D5">
        <w:t xml:space="preserve"> excluding its subsidiary/ group companies). In case bidder is a subsidiary of a holding company, the financial position criteria referred to in clause 1.2 above shall be of that subsidiary company only (</w:t>
      </w:r>
      <w:proofErr w:type="spellStart"/>
      <w:r w:rsidRPr="007613D5">
        <w:t>i.e</w:t>
      </w:r>
      <w:proofErr w:type="spellEnd"/>
      <w:r w:rsidRPr="007613D5">
        <w:t xml:space="preserve"> excluding its holding company). </w:t>
      </w:r>
    </w:p>
    <w:p w14:paraId="4E720D1C" w14:textId="77777777" w:rsidR="007613D5" w:rsidRDefault="007613D5" w:rsidP="007613D5">
      <w:pPr>
        <w:pStyle w:val="ListParagraph"/>
        <w:ind w:left="375"/>
      </w:pPr>
      <w:r w:rsidRPr="007613D5">
        <w:t xml:space="preserve">The bidder shall also furnish following documents/details with its Bid: </w:t>
      </w:r>
    </w:p>
    <w:p w14:paraId="795C3108" w14:textId="77777777" w:rsidR="007613D5" w:rsidRDefault="007613D5" w:rsidP="007613D5">
      <w:pPr>
        <w:pStyle w:val="ListParagraph"/>
        <w:ind w:left="375"/>
      </w:pPr>
      <w:r w:rsidRPr="007613D5">
        <w:t xml:space="preserve">a) The complete annual reports together with Audited statement of accounts of the company for last five years of its own (separate) immediately preceding the date of submission of the ‘Bid’. </w:t>
      </w:r>
    </w:p>
    <w:p w14:paraId="7F9CA6D7" w14:textId="086DDA4B" w:rsidR="007613D5" w:rsidRDefault="007613D5" w:rsidP="007613D5">
      <w:pPr>
        <w:pStyle w:val="ListParagraph"/>
        <w:ind w:left="375"/>
      </w:pPr>
      <w:r w:rsidRPr="007613D5">
        <w:t>b) In case of bidder’s inability to furnish the information as (a) above due to no requirement to get its Financial Statement Audited, the bidder shall submit Sales/Turnover figures (excluding taxes) duly certified by a practicing Chartered Accountant/Cost Accountant with UDIN or Income Tax Return</w:t>
      </w:r>
    </w:p>
    <w:p w14:paraId="705E6651" w14:textId="77777777" w:rsidR="007613D5" w:rsidRDefault="007613D5" w:rsidP="007613D5">
      <w:pPr>
        <w:pStyle w:val="ListParagraph"/>
        <w:ind w:left="375"/>
      </w:pPr>
    </w:p>
    <w:p w14:paraId="7AB84A1E" w14:textId="77777777" w:rsidR="007613D5" w:rsidRDefault="007613D5" w:rsidP="007613D5">
      <w:pPr>
        <w:pStyle w:val="ListParagraph"/>
        <w:ind w:left="375"/>
      </w:pPr>
      <w:proofErr w:type="gramStart"/>
      <w:r w:rsidRPr="007613D5">
        <w:t>NOTE :</w:t>
      </w:r>
      <w:proofErr w:type="gramEnd"/>
      <w:r w:rsidRPr="007613D5">
        <w:t xml:space="preserve"> RELAXATION FOR MSEs/ STARTUPs </w:t>
      </w:r>
    </w:p>
    <w:p w14:paraId="24DCBF56" w14:textId="77777777" w:rsidR="007613D5" w:rsidRDefault="007613D5" w:rsidP="007613D5">
      <w:pPr>
        <w:pStyle w:val="ListParagraph"/>
        <w:ind w:left="375"/>
      </w:pPr>
      <w:r w:rsidRPr="007613D5">
        <w:t xml:space="preserve">MSEs: </w:t>
      </w:r>
    </w:p>
    <w:p w14:paraId="2BC1F15F" w14:textId="77777777" w:rsidR="007613D5" w:rsidRDefault="007613D5" w:rsidP="007613D5">
      <w:pPr>
        <w:pStyle w:val="ListParagraph"/>
        <w:ind w:left="375"/>
      </w:pPr>
      <w:r w:rsidRPr="007613D5">
        <w:t xml:space="preserve">MSEs^ meeting the specified requirements at para 1.1 above, shall also be considered qualified without meeting the MAAT requirements specified at para 1.2 above. (^MSEs as defined in bidding documents.) </w:t>
      </w:r>
    </w:p>
    <w:p w14:paraId="4DED98F8" w14:textId="77777777" w:rsidR="007613D5" w:rsidRDefault="007613D5" w:rsidP="007613D5">
      <w:pPr>
        <w:pStyle w:val="ListParagraph"/>
        <w:ind w:left="375"/>
      </w:pPr>
    </w:p>
    <w:p w14:paraId="326C301A" w14:textId="4A558574" w:rsidR="007613D5" w:rsidRDefault="007613D5" w:rsidP="007613D5">
      <w:pPr>
        <w:pStyle w:val="ListParagraph"/>
        <w:ind w:left="375"/>
      </w:pPr>
      <w:r w:rsidRPr="007613D5">
        <w:t>STARTUPs:</w:t>
      </w:r>
    </w:p>
    <w:p w14:paraId="468149FB" w14:textId="77777777" w:rsidR="007613D5" w:rsidRDefault="007613D5" w:rsidP="007613D5">
      <w:pPr>
        <w:pStyle w:val="ListParagraph"/>
        <w:ind w:left="375"/>
      </w:pPr>
      <w:r w:rsidRPr="007613D5">
        <w:t>START-UPs^^ meeting the specified requirements at para 1.1 above, shall also be considered qualified if they meet 80% (Eighty percent) of the requirements specified at para 1.2 above.</w:t>
      </w:r>
    </w:p>
    <w:p w14:paraId="3FC7A01A" w14:textId="77777777" w:rsidR="007613D5" w:rsidRDefault="007613D5" w:rsidP="007613D5">
      <w:pPr>
        <w:pStyle w:val="ListParagraph"/>
        <w:ind w:left="375"/>
      </w:pPr>
      <w:r w:rsidRPr="007613D5">
        <w:t xml:space="preserve"> (^^</w:t>
      </w:r>
      <w:proofErr w:type="spellStart"/>
      <w:r w:rsidRPr="007613D5">
        <w:t>START-Ups</w:t>
      </w:r>
      <w:proofErr w:type="spellEnd"/>
      <w:r w:rsidRPr="007613D5">
        <w:t xml:space="preserve"> as defined by DPIIT, applicable as on the originally scheduled date of bid opening.) </w:t>
      </w:r>
    </w:p>
    <w:p w14:paraId="40A8ED99" w14:textId="77777777" w:rsidR="007613D5" w:rsidRDefault="007613D5" w:rsidP="007613D5">
      <w:pPr>
        <w:pStyle w:val="ListParagraph"/>
        <w:ind w:left="375"/>
      </w:pPr>
      <w:r w:rsidRPr="007613D5">
        <w:t xml:space="preserve">1.3 Joint Venture Bids - Not Applicable </w:t>
      </w:r>
    </w:p>
    <w:p w14:paraId="68B4BB74" w14:textId="6855DA69" w:rsidR="007613D5" w:rsidRDefault="007613D5" w:rsidP="007613D5">
      <w:pPr>
        <w:pStyle w:val="ListParagraph"/>
        <w:ind w:left="375"/>
      </w:pPr>
      <w:r w:rsidRPr="007613D5">
        <w:t>2.0 The bidder shall furnish documentary evidence in support of the qualifying requirements stipulated above.</w:t>
      </w:r>
    </w:p>
    <w:sectPr w:rsidR="007613D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2040503050203030202"/>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284E9E"/>
    <w:multiLevelType w:val="hybridMultilevel"/>
    <w:tmpl w:val="A7C84B54"/>
    <w:lvl w:ilvl="0" w:tplc="AAB2DE7A">
      <w:start w:val="1"/>
      <w:numFmt w:val="lowerRoman"/>
      <w:lvlText w:val="%1."/>
      <w:lvlJc w:val="left"/>
      <w:pPr>
        <w:ind w:left="1815" w:hanging="720"/>
      </w:pPr>
      <w:rPr>
        <w:rFonts w:hint="default"/>
      </w:rPr>
    </w:lvl>
    <w:lvl w:ilvl="1" w:tplc="40090019" w:tentative="1">
      <w:start w:val="1"/>
      <w:numFmt w:val="lowerLetter"/>
      <w:lvlText w:val="%2."/>
      <w:lvlJc w:val="left"/>
      <w:pPr>
        <w:ind w:left="2175" w:hanging="360"/>
      </w:pPr>
    </w:lvl>
    <w:lvl w:ilvl="2" w:tplc="4009001B" w:tentative="1">
      <w:start w:val="1"/>
      <w:numFmt w:val="lowerRoman"/>
      <w:lvlText w:val="%3."/>
      <w:lvlJc w:val="right"/>
      <w:pPr>
        <w:ind w:left="2895" w:hanging="180"/>
      </w:pPr>
    </w:lvl>
    <w:lvl w:ilvl="3" w:tplc="4009000F" w:tentative="1">
      <w:start w:val="1"/>
      <w:numFmt w:val="decimal"/>
      <w:lvlText w:val="%4."/>
      <w:lvlJc w:val="left"/>
      <w:pPr>
        <w:ind w:left="3615" w:hanging="360"/>
      </w:pPr>
    </w:lvl>
    <w:lvl w:ilvl="4" w:tplc="40090019" w:tentative="1">
      <w:start w:val="1"/>
      <w:numFmt w:val="lowerLetter"/>
      <w:lvlText w:val="%5."/>
      <w:lvlJc w:val="left"/>
      <w:pPr>
        <w:ind w:left="4335" w:hanging="360"/>
      </w:pPr>
    </w:lvl>
    <w:lvl w:ilvl="5" w:tplc="4009001B" w:tentative="1">
      <w:start w:val="1"/>
      <w:numFmt w:val="lowerRoman"/>
      <w:lvlText w:val="%6."/>
      <w:lvlJc w:val="right"/>
      <w:pPr>
        <w:ind w:left="5055" w:hanging="180"/>
      </w:pPr>
    </w:lvl>
    <w:lvl w:ilvl="6" w:tplc="4009000F" w:tentative="1">
      <w:start w:val="1"/>
      <w:numFmt w:val="decimal"/>
      <w:lvlText w:val="%7."/>
      <w:lvlJc w:val="left"/>
      <w:pPr>
        <w:ind w:left="5775" w:hanging="360"/>
      </w:pPr>
    </w:lvl>
    <w:lvl w:ilvl="7" w:tplc="40090019" w:tentative="1">
      <w:start w:val="1"/>
      <w:numFmt w:val="lowerLetter"/>
      <w:lvlText w:val="%8."/>
      <w:lvlJc w:val="left"/>
      <w:pPr>
        <w:ind w:left="6495" w:hanging="360"/>
      </w:pPr>
    </w:lvl>
    <w:lvl w:ilvl="8" w:tplc="4009001B" w:tentative="1">
      <w:start w:val="1"/>
      <w:numFmt w:val="lowerRoman"/>
      <w:lvlText w:val="%9."/>
      <w:lvlJc w:val="right"/>
      <w:pPr>
        <w:ind w:left="7215" w:hanging="180"/>
      </w:pPr>
    </w:lvl>
  </w:abstractNum>
  <w:abstractNum w:abstractNumId="1" w15:restartNumberingAfterBreak="0">
    <w:nsid w:val="38747252"/>
    <w:multiLevelType w:val="multilevel"/>
    <w:tmpl w:val="2ACA05B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3944D31"/>
    <w:multiLevelType w:val="hybridMultilevel"/>
    <w:tmpl w:val="77A2002A"/>
    <w:lvl w:ilvl="0" w:tplc="31D2A892">
      <w:start w:val="1"/>
      <w:numFmt w:val="lowerRoman"/>
      <w:lvlText w:val="%1."/>
      <w:lvlJc w:val="left"/>
      <w:pPr>
        <w:ind w:left="1095" w:hanging="720"/>
      </w:pPr>
      <w:rPr>
        <w:rFonts w:hint="default"/>
      </w:rPr>
    </w:lvl>
    <w:lvl w:ilvl="1" w:tplc="40090019" w:tentative="1">
      <w:start w:val="1"/>
      <w:numFmt w:val="lowerLetter"/>
      <w:lvlText w:val="%2."/>
      <w:lvlJc w:val="left"/>
      <w:pPr>
        <w:ind w:left="1455" w:hanging="360"/>
      </w:pPr>
    </w:lvl>
    <w:lvl w:ilvl="2" w:tplc="4009001B" w:tentative="1">
      <w:start w:val="1"/>
      <w:numFmt w:val="lowerRoman"/>
      <w:lvlText w:val="%3."/>
      <w:lvlJc w:val="right"/>
      <w:pPr>
        <w:ind w:left="2175" w:hanging="180"/>
      </w:pPr>
    </w:lvl>
    <w:lvl w:ilvl="3" w:tplc="4009000F" w:tentative="1">
      <w:start w:val="1"/>
      <w:numFmt w:val="decimal"/>
      <w:lvlText w:val="%4."/>
      <w:lvlJc w:val="left"/>
      <w:pPr>
        <w:ind w:left="2895" w:hanging="360"/>
      </w:pPr>
    </w:lvl>
    <w:lvl w:ilvl="4" w:tplc="40090019" w:tentative="1">
      <w:start w:val="1"/>
      <w:numFmt w:val="lowerLetter"/>
      <w:lvlText w:val="%5."/>
      <w:lvlJc w:val="left"/>
      <w:pPr>
        <w:ind w:left="3615" w:hanging="360"/>
      </w:pPr>
    </w:lvl>
    <w:lvl w:ilvl="5" w:tplc="4009001B" w:tentative="1">
      <w:start w:val="1"/>
      <w:numFmt w:val="lowerRoman"/>
      <w:lvlText w:val="%6."/>
      <w:lvlJc w:val="right"/>
      <w:pPr>
        <w:ind w:left="4335" w:hanging="180"/>
      </w:pPr>
    </w:lvl>
    <w:lvl w:ilvl="6" w:tplc="4009000F" w:tentative="1">
      <w:start w:val="1"/>
      <w:numFmt w:val="decimal"/>
      <w:lvlText w:val="%7."/>
      <w:lvlJc w:val="left"/>
      <w:pPr>
        <w:ind w:left="5055" w:hanging="360"/>
      </w:pPr>
    </w:lvl>
    <w:lvl w:ilvl="7" w:tplc="40090019" w:tentative="1">
      <w:start w:val="1"/>
      <w:numFmt w:val="lowerLetter"/>
      <w:lvlText w:val="%8."/>
      <w:lvlJc w:val="left"/>
      <w:pPr>
        <w:ind w:left="5775" w:hanging="360"/>
      </w:pPr>
    </w:lvl>
    <w:lvl w:ilvl="8" w:tplc="4009001B" w:tentative="1">
      <w:start w:val="1"/>
      <w:numFmt w:val="lowerRoman"/>
      <w:lvlText w:val="%9."/>
      <w:lvlJc w:val="right"/>
      <w:pPr>
        <w:ind w:left="6495" w:hanging="180"/>
      </w:pPr>
    </w:lvl>
  </w:abstractNum>
  <w:num w:numId="1" w16cid:durableId="606353035">
    <w:abstractNumId w:val="1"/>
  </w:num>
  <w:num w:numId="2" w16cid:durableId="1376199405">
    <w:abstractNumId w:val="2"/>
  </w:num>
  <w:num w:numId="3" w16cid:durableId="1533774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3D5"/>
    <w:rsid w:val="007613D5"/>
    <w:rsid w:val="009B695F"/>
    <w:rsid w:val="00CD27B5"/>
    <w:rsid w:val="00E24D1D"/>
    <w:rsid w:val="00E30D2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6AF63"/>
  <w15:chartTrackingRefBased/>
  <w15:docId w15:val="{53DE7FC4-DF98-4397-B885-5ABCB1149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613D5"/>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7613D5"/>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7613D5"/>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7613D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613D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613D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613D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613D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613D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13D5"/>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7613D5"/>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7613D5"/>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7613D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613D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613D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613D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613D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613D5"/>
    <w:rPr>
      <w:rFonts w:eastAsiaTheme="majorEastAsia" w:cstheme="majorBidi"/>
      <w:color w:val="272727" w:themeColor="text1" w:themeTint="D8"/>
    </w:rPr>
  </w:style>
  <w:style w:type="paragraph" w:styleId="Title">
    <w:name w:val="Title"/>
    <w:basedOn w:val="Normal"/>
    <w:next w:val="Normal"/>
    <w:link w:val="TitleChar"/>
    <w:uiPriority w:val="10"/>
    <w:qFormat/>
    <w:rsid w:val="007613D5"/>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7613D5"/>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7613D5"/>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7613D5"/>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7613D5"/>
    <w:pPr>
      <w:spacing w:before="160"/>
      <w:jc w:val="center"/>
    </w:pPr>
    <w:rPr>
      <w:i/>
      <w:iCs/>
      <w:color w:val="404040" w:themeColor="text1" w:themeTint="BF"/>
    </w:rPr>
  </w:style>
  <w:style w:type="character" w:customStyle="1" w:styleId="QuoteChar">
    <w:name w:val="Quote Char"/>
    <w:basedOn w:val="DefaultParagraphFont"/>
    <w:link w:val="Quote"/>
    <w:uiPriority w:val="29"/>
    <w:rsid w:val="007613D5"/>
    <w:rPr>
      <w:i/>
      <w:iCs/>
      <w:color w:val="404040" w:themeColor="text1" w:themeTint="BF"/>
    </w:rPr>
  </w:style>
  <w:style w:type="paragraph" w:styleId="ListParagraph">
    <w:name w:val="List Paragraph"/>
    <w:basedOn w:val="Normal"/>
    <w:uiPriority w:val="34"/>
    <w:qFormat/>
    <w:rsid w:val="007613D5"/>
    <w:pPr>
      <w:ind w:left="720"/>
      <w:contextualSpacing/>
    </w:pPr>
  </w:style>
  <w:style w:type="character" w:styleId="IntenseEmphasis">
    <w:name w:val="Intense Emphasis"/>
    <w:basedOn w:val="DefaultParagraphFont"/>
    <w:uiPriority w:val="21"/>
    <w:qFormat/>
    <w:rsid w:val="007613D5"/>
    <w:rPr>
      <w:i/>
      <w:iCs/>
      <w:color w:val="0F4761" w:themeColor="accent1" w:themeShade="BF"/>
    </w:rPr>
  </w:style>
  <w:style w:type="paragraph" w:styleId="IntenseQuote">
    <w:name w:val="Intense Quote"/>
    <w:basedOn w:val="Normal"/>
    <w:next w:val="Normal"/>
    <w:link w:val="IntenseQuoteChar"/>
    <w:uiPriority w:val="30"/>
    <w:qFormat/>
    <w:rsid w:val="007613D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613D5"/>
    <w:rPr>
      <w:i/>
      <w:iCs/>
      <w:color w:val="0F4761" w:themeColor="accent1" w:themeShade="BF"/>
    </w:rPr>
  </w:style>
  <w:style w:type="character" w:styleId="IntenseReference">
    <w:name w:val="Intense Reference"/>
    <w:basedOn w:val="DefaultParagraphFont"/>
    <w:uiPriority w:val="32"/>
    <w:qFormat/>
    <w:rsid w:val="007613D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784</Words>
  <Characters>4472</Characters>
  <Application>Microsoft Office Word</Application>
  <DocSecurity>0</DocSecurity>
  <Lines>37</Lines>
  <Paragraphs>10</Paragraphs>
  <ScaleCrop>false</ScaleCrop>
  <Company/>
  <LinksUpToDate>false</LinksUpToDate>
  <CharactersWithSpaces>5246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Sandeep Singh {संदीप सिंह}</dc:creator>
  <cp:keywords/>
  <dc:description/>
  <cp:lastModifiedBy>Sandeep Singh {संदीप सिंह}</cp:lastModifiedBy>
  <cp:revision>2</cp:revision>
  <dcterms:created xsi:type="dcterms:W3CDTF">2025-07-29T05:51:00Z</dcterms:created>
  <dcterms:modified xsi:type="dcterms:W3CDTF">2025-07-29T07:28:00Z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2025-07-29T05:54:23Z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c82e385c-5685-433b-bd3b-77840636a914</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